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D2FD8" w:rsidRPr="000726B9" w:rsidRDefault="004D2FD8">
      <w:pPr>
        <w:pStyle w:val="Balk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Pr="007E509C">
        <w:rPr>
          <w:rFonts w:ascii="Times New Roman" w:hAnsi="Times New Roman"/>
          <w:b/>
          <w:sz w:val="22"/>
          <w:szCs w:val="22"/>
          <w:lang w:val="en-GB"/>
        </w:rPr>
        <w:t xml:space="preserve">Supply </w:t>
      </w:r>
      <w:r w:rsidR="007E509C" w:rsidRPr="007E509C">
        <w:rPr>
          <w:rFonts w:ascii="Times New Roman" w:hAnsi="Times New Roman"/>
          <w:b/>
          <w:sz w:val="22"/>
          <w:szCs w:val="22"/>
        </w:rPr>
        <w:t xml:space="preserve"> of specialized equipment for the needs of Derekoy Police Department</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7E509C">
        <w:rPr>
          <w:rFonts w:ascii="Times New Roman" w:hAnsi="Times New Roman"/>
          <w:b/>
          <w:szCs w:val="22"/>
        </w:rPr>
        <w:t>BGTR0100002_PP5_ Supply 02</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395"/>
        <w:gridCol w:w="4536"/>
        <w:gridCol w:w="2835"/>
        <w:gridCol w:w="1984"/>
      </w:tblGrid>
      <w:tr w:rsidR="00301346" w:rsidRPr="00034B1D" w:rsidTr="00482AD1">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395"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536"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482AD1">
        <w:trPr>
          <w:cantSplit/>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395" w:type="dxa"/>
            <w:vAlign w:val="center"/>
          </w:tcPr>
          <w:p w:rsidR="00301346" w:rsidRPr="00482AD1" w:rsidRDefault="00482AD1" w:rsidP="00482AD1">
            <w:pPr>
              <w:jc w:val="both"/>
              <w:rPr>
                <w:rFonts w:ascii="Times New Roman" w:hAnsi="Times New Roman"/>
                <w:b/>
                <w:i/>
                <w:iCs/>
                <w:sz w:val="22"/>
                <w:szCs w:val="22"/>
                <w:lang w:val="en-GB"/>
              </w:rPr>
            </w:pPr>
            <w:r w:rsidRPr="00482AD1">
              <w:rPr>
                <w:rFonts w:ascii="Times New Roman" w:hAnsi="Times New Roman"/>
                <w:b/>
                <w:i/>
                <w:iCs/>
                <w:sz w:val="22"/>
                <w:szCs w:val="22"/>
                <w:lang w:val="en-GB"/>
              </w:rPr>
              <w:t>Document Reader Device Type 1</w:t>
            </w:r>
          </w:p>
          <w:p w:rsidR="00482AD1" w:rsidRDefault="00482AD1" w:rsidP="0052062F">
            <w:pPr>
              <w:spacing w:before="0" w:after="0"/>
              <w:jc w:val="both"/>
              <w:rPr>
                <w:rFonts w:ascii="Times New Roman" w:hAnsi="Times New Roman"/>
                <w:bCs/>
                <w:sz w:val="22"/>
                <w:szCs w:val="22"/>
                <w:lang w:val="en-GB"/>
              </w:rPr>
            </w:pPr>
            <w:r w:rsidRPr="00482AD1">
              <w:rPr>
                <w:rFonts w:ascii="Times New Roman" w:hAnsi="Times New Roman"/>
                <w:bCs/>
                <w:sz w:val="22"/>
                <w:szCs w:val="22"/>
                <w:lang w:val="en-GB"/>
              </w:rPr>
              <w:t>1.1- The device should have UV 365, transmitted white light, oblique white light and there should be ultraviolet light sources activated with the help of control buttons on the device body.                                                                                    1.2- The device must have a magnetic sensor to examine the magnetic security features.                                                                     1.3- There should be a measuring ruler on the inspection table of the device to measure the dimensions of the objects that are under examination.                                                            1.4- A magnifying glass with 10x magnification, ±2 diopter adjustment and focus fixing should be supplied with the device.                                                                                                                              1.5- Documents up to 210x300 mm — A4 paper size should be able to be examined with the device.                                                                        1.6- Weight of the device should not exceed 2 kg.</w:t>
            </w:r>
          </w:p>
          <w:p w:rsidR="0052062F" w:rsidRPr="00482AD1" w:rsidRDefault="0052062F" w:rsidP="0052062F">
            <w:pPr>
              <w:spacing w:before="0" w:after="0"/>
              <w:jc w:val="both"/>
              <w:rPr>
                <w:rFonts w:ascii="Times New Roman" w:hAnsi="Times New Roman"/>
                <w:bCs/>
                <w:sz w:val="22"/>
                <w:szCs w:val="22"/>
                <w:highlight w:val="yellow"/>
                <w:lang w:val="en-GB"/>
              </w:rPr>
            </w:pPr>
            <w:r>
              <w:rPr>
                <w:rFonts w:ascii="Times New Roman" w:hAnsi="Times New Roman"/>
                <w:bCs/>
                <w:sz w:val="22"/>
                <w:szCs w:val="22"/>
                <w:lang w:val="en-GB"/>
              </w:rPr>
              <w:t xml:space="preserve">1.7 </w:t>
            </w:r>
            <w:r w:rsidRPr="00522678">
              <w:rPr>
                <w:rFonts w:ascii="Times New Roman" w:hAnsi="Times New Roman"/>
                <w:bCs/>
                <w:sz w:val="22"/>
                <w:szCs w:val="22"/>
              </w:rPr>
              <w:t>The device</w:t>
            </w:r>
            <w:r>
              <w:rPr>
                <w:rFonts w:ascii="Times New Roman" w:hAnsi="Times New Roman"/>
                <w:bCs/>
                <w:sz w:val="22"/>
                <w:szCs w:val="22"/>
              </w:rPr>
              <w:t>s</w:t>
            </w:r>
            <w:r w:rsidRPr="00522678">
              <w:rPr>
                <w:rFonts w:ascii="Times New Roman" w:hAnsi="Times New Roman"/>
                <w:bCs/>
                <w:sz w:val="22"/>
                <w:szCs w:val="22"/>
              </w:rPr>
              <w:t xml:space="preserve"> should be guaranteed for at least 2 year against any manufacturing and assembly defects.</w:t>
            </w:r>
          </w:p>
        </w:tc>
        <w:tc>
          <w:tcPr>
            <w:tcW w:w="4536"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bl>
    <w:p w:rsidR="00482AD1" w:rsidRDefault="00482AD1">
      <w:r>
        <w:br w:type="page"/>
      </w:r>
    </w:p>
    <w:p w:rsidR="00482AD1" w:rsidRDefault="00482AD1" w:rsidP="00301346">
      <w:pPr>
        <w:rPr>
          <w:rFonts w:ascii="Times New Roman" w:hAnsi="Times New Roman"/>
          <w:b/>
          <w:lang w:val="en-GB"/>
        </w:rPr>
        <w:sectPr w:rsidR="00482AD1"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395"/>
        <w:gridCol w:w="4536"/>
        <w:gridCol w:w="2835"/>
        <w:gridCol w:w="1984"/>
      </w:tblGrid>
      <w:tr w:rsidR="00301346" w:rsidRPr="000726B9" w:rsidTr="00482AD1">
        <w:trPr>
          <w:cantSplit/>
        </w:trPr>
        <w:tc>
          <w:tcPr>
            <w:tcW w:w="1134" w:type="dxa"/>
          </w:tcPr>
          <w:p w:rsidR="00301346" w:rsidRPr="00034B1D" w:rsidRDefault="00482AD1" w:rsidP="00301346">
            <w:pPr>
              <w:rPr>
                <w:rFonts w:ascii="Times New Roman" w:hAnsi="Times New Roman"/>
                <w:b/>
                <w:highlight w:val="green"/>
                <w:lang w:val="en-GB"/>
              </w:rPr>
            </w:pPr>
            <w:r w:rsidRPr="00482AD1">
              <w:rPr>
                <w:rFonts w:ascii="Times New Roman" w:hAnsi="Times New Roman"/>
                <w:b/>
                <w:lang w:val="en-GB"/>
              </w:rPr>
              <w:t>2</w:t>
            </w:r>
          </w:p>
        </w:tc>
        <w:tc>
          <w:tcPr>
            <w:tcW w:w="4395" w:type="dxa"/>
            <w:vAlign w:val="center"/>
          </w:tcPr>
          <w:p w:rsidR="00301346" w:rsidRPr="00482AD1" w:rsidRDefault="00482AD1" w:rsidP="00301346">
            <w:pPr>
              <w:rPr>
                <w:rFonts w:ascii="Times New Roman" w:hAnsi="Times New Roman"/>
                <w:b/>
                <w:i/>
                <w:iCs/>
                <w:sz w:val="22"/>
                <w:szCs w:val="22"/>
                <w:lang w:val="en-GB"/>
              </w:rPr>
            </w:pPr>
            <w:r w:rsidRPr="00482AD1">
              <w:rPr>
                <w:rFonts w:ascii="Times New Roman" w:hAnsi="Times New Roman"/>
                <w:b/>
                <w:i/>
                <w:iCs/>
                <w:sz w:val="22"/>
                <w:szCs w:val="22"/>
                <w:lang w:val="en-GB"/>
              </w:rPr>
              <w:t>Document Reader Device Type 2</w:t>
            </w:r>
          </w:p>
          <w:p w:rsidR="00482AD1" w:rsidRPr="00482AD1" w:rsidRDefault="00482AD1" w:rsidP="00482AD1">
            <w:pPr>
              <w:spacing w:before="0" w:after="0"/>
              <w:jc w:val="both"/>
              <w:rPr>
                <w:rFonts w:ascii="Times New Roman" w:hAnsi="Times New Roman"/>
                <w:bCs/>
                <w:sz w:val="22"/>
                <w:szCs w:val="22"/>
                <w:lang w:val="en-GB"/>
              </w:rPr>
            </w:pPr>
            <w:r w:rsidRPr="00482AD1">
              <w:rPr>
                <w:rFonts w:ascii="Times New Roman" w:hAnsi="Times New Roman"/>
                <w:bCs/>
                <w:sz w:val="22"/>
                <w:szCs w:val="22"/>
                <w:lang w:val="en-GB"/>
              </w:rPr>
              <w:t xml:space="preserve">1.1- Light source of the device will be min. UV365nm.                                                                 1.2- The device will have falling/incoming (incident), 2-sided oblique, coaxial and transmitted white light sources. </w:t>
            </w:r>
          </w:p>
          <w:p w:rsidR="00482AD1" w:rsidRPr="00482AD1" w:rsidRDefault="00482AD1" w:rsidP="00482AD1">
            <w:pPr>
              <w:spacing w:before="0" w:after="0"/>
              <w:jc w:val="both"/>
              <w:rPr>
                <w:rFonts w:ascii="Times New Roman" w:hAnsi="Times New Roman"/>
                <w:bCs/>
                <w:sz w:val="22"/>
                <w:szCs w:val="22"/>
                <w:lang w:val="en-GB"/>
              </w:rPr>
            </w:pPr>
            <w:r w:rsidRPr="00482AD1">
              <w:rPr>
                <w:rFonts w:ascii="Times New Roman" w:hAnsi="Times New Roman"/>
                <w:bCs/>
                <w:sz w:val="22"/>
                <w:szCs w:val="22"/>
                <w:lang w:val="en-GB"/>
              </w:rPr>
              <w:t xml:space="preserve">1.3- The device will have falling/incoming (incident) 870nm and 950 nm, 2-sided oblique 870 nm and transmitted infrared light sources.                                                                       1.4- The green light value on the device will be min. 505nm.                                                                                                                                  1.5- All light sources of the device will be LED.                                                                              1.6- Device will have a min. 5 MP Video camera. It will have CMOS (Integrated Circuit Manufacturing) technology.                                                                                                                     1.7- Device will have a min. 10.1 inch color touchscreen, sensor controlled monitor.                                                                                                        1.8- The monitor resolution of the device is will be min. 1280x800 pixels.                                                                                                                  1.9- Optical magnification will be min. 25x.                                   1.10- The device will have a key lock.                                                1.11- The device will be able to read and verify MRZ and 1D/2D Barcodes.                                                                                          1.12- The device will be able to read and verify RFID. The RFID reader will support ISO 14443: A &amp; B types standard. There will be PC/SC protocol support. Device will be able to read the RFID chip wherever it is in the document. The reader will have anti-collision feature.    </w:t>
            </w:r>
          </w:p>
        </w:tc>
        <w:tc>
          <w:tcPr>
            <w:tcW w:w="4536" w:type="dxa"/>
            <w:vAlign w:val="center"/>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482AD1" w:rsidRPr="000726B9" w:rsidTr="00482AD1">
        <w:trPr>
          <w:cantSplit/>
        </w:trPr>
        <w:tc>
          <w:tcPr>
            <w:tcW w:w="1134" w:type="dxa"/>
          </w:tcPr>
          <w:p w:rsidR="00482AD1" w:rsidRPr="00482AD1" w:rsidRDefault="00482AD1" w:rsidP="00301346">
            <w:pPr>
              <w:rPr>
                <w:rFonts w:ascii="Times New Roman" w:hAnsi="Times New Roman"/>
                <w:b/>
                <w:lang w:val="en-GB"/>
              </w:rPr>
            </w:pPr>
          </w:p>
        </w:tc>
        <w:tc>
          <w:tcPr>
            <w:tcW w:w="4395" w:type="dxa"/>
            <w:vAlign w:val="center"/>
          </w:tcPr>
          <w:p w:rsidR="00482AD1" w:rsidRPr="00482AD1" w:rsidRDefault="00482AD1" w:rsidP="00482AD1">
            <w:pPr>
              <w:spacing w:before="0" w:after="0"/>
              <w:rPr>
                <w:rFonts w:ascii="Times New Roman" w:hAnsi="Times New Roman"/>
                <w:bCs/>
                <w:sz w:val="22"/>
                <w:szCs w:val="22"/>
                <w:lang w:val="en-GB"/>
              </w:rPr>
            </w:pPr>
            <w:r w:rsidRPr="00482AD1">
              <w:rPr>
                <w:rFonts w:ascii="Times New Roman" w:hAnsi="Times New Roman"/>
                <w:bCs/>
                <w:sz w:val="22"/>
                <w:szCs w:val="22"/>
                <w:lang w:val="en-GB"/>
              </w:rPr>
              <w:t>1.13- The device will be able to examine documents up to 190×280mm dimensions.                                                                   1.14- There will be a mini computer integrated into the device.</w:t>
            </w:r>
          </w:p>
          <w:p w:rsidR="00482AD1" w:rsidRPr="00482AD1" w:rsidRDefault="00482AD1" w:rsidP="00482AD1">
            <w:pPr>
              <w:spacing w:before="0" w:after="0"/>
              <w:rPr>
                <w:rFonts w:ascii="Times New Roman" w:hAnsi="Times New Roman"/>
                <w:bCs/>
                <w:sz w:val="22"/>
                <w:szCs w:val="22"/>
                <w:lang w:val="en-GB"/>
              </w:rPr>
            </w:pPr>
            <w:r w:rsidRPr="00482AD1">
              <w:rPr>
                <w:rFonts w:ascii="Times New Roman" w:hAnsi="Times New Roman"/>
                <w:bCs/>
                <w:sz w:val="22"/>
                <w:szCs w:val="22"/>
                <w:lang w:val="en-GB"/>
              </w:rPr>
              <w:t>1.15- The weight of the device shall not exceed 7kg.</w:t>
            </w:r>
          </w:p>
          <w:p w:rsidR="00482AD1" w:rsidRPr="00482AD1" w:rsidRDefault="00482AD1" w:rsidP="00482AD1">
            <w:pPr>
              <w:spacing w:before="0" w:after="0"/>
              <w:rPr>
                <w:rFonts w:ascii="Times New Roman" w:hAnsi="Times New Roman"/>
                <w:bCs/>
                <w:sz w:val="22"/>
                <w:szCs w:val="22"/>
                <w:lang w:val="en-GB"/>
              </w:rPr>
            </w:pPr>
            <w:r w:rsidRPr="00482AD1">
              <w:rPr>
                <w:rFonts w:ascii="Times New Roman" w:hAnsi="Times New Roman"/>
                <w:bCs/>
                <w:sz w:val="22"/>
                <w:szCs w:val="22"/>
                <w:lang w:val="en-GB"/>
              </w:rPr>
              <w:t>1.16- The device will have a USB port.                                                   1.17- The device will have an external display (Display port) output port</w:t>
            </w:r>
          </w:p>
          <w:p w:rsidR="00482AD1" w:rsidRPr="00482AD1" w:rsidRDefault="00482AD1" w:rsidP="00482AD1">
            <w:pPr>
              <w:spacing w:before="0" w:after="0"/>
              <w:rPr>
                <w:rFonts w:ascii="Times New Roman" w:hAnsi="Times New Roman"/>
                <w:bCs/>
                <w:sz w:val="22"/>
                <w:szCs w:val="22"/>
                <w:lang w:val="en-GB"/>
              </w:rPr>
            </w:pPr>
            <w:r w:rsidRPr="00482AD1">
              <w:rPr>
                <w:rFonts w:ascii="Times New Roman" w:hAnsi="Times New Roman"/>
                <w:bCs/>
                <w:sz w:val="22"/>
                <w:szCs w:val="22"/>
                <w:lang w:val="en-GB"/>
              </w:rPr>
              <w:t>1.18- The device will have the feature of saving images.</w:t>
            </w:r>
          </w:p>
          <w:p w:rsidR="00482AD1" w:rsidRDefault="00482AD1" w:rsidP="00482AD1">
            <w:pPr>
              <w:spacing w:before="0" w:after="0"/>
              <w:rPr>
                <w:rFonts w:ascii="Times New Roman" w:hAnsi="Times New Roman"/>
                <w:bCs/>
                <w:sz w:val="22"/>
                <w:szCs w:val="22"/>
                <w:lang w:val="en-GB"/>
              </w:rPr>
            </w:pPr>
            <w:r w:rsidRPr="00482AD1">
              <w:rPr>
                <w:rFonts w:ascii="Times New Roman" w:hAnsi="Times New Roman"/>
                <w:bCs/>
                <w:sz w:val="22"/>
                <w:szCs w:val="22"/>
                <w:lang w:val="en-GB"/>
              </w:rPr>
              <w:t>1.19- The device will be delivered with its carrying case.</w:t>
            </w:r>
          </w:p>
          <w:p w:rsidR="00D52039" w:rsidRPr="00482AD1" w:rsidRDefault="00D52039" w:rsidP="00482AD1">
            <w:pPr>
              <w:spacing w:before="0" w:after="0"/>
              <w:rPr>
                <w:rFonts w:ascii="Times New Roman" w:hAnsi="Times New Roman"/>
                <w:b/>
                <w:i/>
                <w:iCs/>
                <w:sz w:val="22"/>
                <w:szCs w:val="22"/>
                <w:lang w:val="en-GB"/>
              </w:rPr>
            </w:pPr>
            <w:r>
              <w:rPr>
                <w:rFonts w:ascii="Times New Roman" w:hAnsi="Times New Roman"/>
                <w:bCs/>
                <w:sz w:val="22"/>
                <w:szCs w:val="22"/>
                <w:lang w:val="en-GB"/>
              </w:rPr>
              <w:t xml:space="preserve">1.20 </w:t>
            </w:r>
            <w:r w:rsidRPr="00522678">
              <w:rPr>
                <w:rFonts w:ascii="Times New Roman" w:hAnsi="Times New Roman"/>
                <w:bCs/>
                <w:sz w:val="22"/>
                <w:szCs w:val="22"/>
              </w:rPr>
              <w:t>The device</w:t>
            </w:r>
            <w:r>
              <w:rPr>
                <w:rFonts w:ascii="Times New Roman" w:hAnsi="Times New Roman"/>
                <w:bCs/>
                <w:sz w:val="22"/>
                <w:szCs w:val="22"/>
              </w:rPr>
              <w:t>s</w:t>
            </w:r>
            <w:r w:rsidRPr="00522678">
              <w:rPr>
                <w:rFonts w:ascii="Times New Roman" w:hAnsi="Times New Roman"/>
                <w:bCs/>
                <w:sz w:val="22"/>
                <w:szCs w:val="22"/>
              </w:rPr>
              <w:t xml:space="preserve"> should be guaranteed for at least 2 year against any manufacturing and assembly defects.</w:t>
            </w:r>
          </w:p>
        </w:tc>
        <w:tc>
          <w:tcPr>
            <w:tcW w:w="4536" w:type="dxa"/>
            <w:vAlign w:val="center"/>
          </w:tcPr>
          <w:p w:rsidR="00482AD1" w:rsidRPr="002B0798" w:rsidRDefault="00482AD1" w:rsidP="00301346">
            <w:pPr>
              <w:rPr>
                <w:rFonts w:ascii="Times New Roman" w:hAnsi="Times New Roman"/>
                <w:lang w:val="en-GB"/>
              </w:rPr>
            </w:pPr>
          </w:p>
        </w:tc>
        <w:tc>
          <w:tcPr>
            <w:tcW w:w="2835" w:type="dxa"/>
          </w:tcPr>
          <w:p w:rsidR="00482AD1" w:rsidRPr="002B0798" w:rsidRDefault="00482AD1" w:rsidP="00301346">
            <w:pPr>
              <w:rPr>
                <w:rFonts w:ascii="Times New Roman" w:hAnsi="Times New Roman"/>
                <w:b/>
                <w:lang w:val="en-GB"/>
              </w:rPr>
            </w:pPr>
          </w:p>
        </w:tc>
        <w:tc>
          <w:tcPr>
            <w:tcW w:w="1984" w:type="dxa"/>
          </w:tcPr>
          <w:p w:rsidR="00482AD1" w:rsidRPr="002B0798" w:rsidRDefault="00482AD1" w:rsidP="00301346">
            <w:pPr>
              <w:rPr>
                <w:rFonts w:ascii="Times New Roman" w:hAnsi="Times New Roman"/>
                <w:b/>
                <w:lang w:val="en-GB"/>
              </w:rPr>
            </w:pPr>
          </w:p>
        </w:tc>
      </w:tr>
      <w:tr w:rsidR="00482AD1" w:rsidRPr="000726B9" w:rsidTr="00482AD1">
        <w:trPr>
          <w:cantSplit/>
        </w:trPr>
        <w:tc>
          <w:tcPr>
            <w:tcW w:w="1134" w:type="dxa"/>
          </w:tcPr>
          <w:p w:rsidR="00482AD1" w:rsidRDefault="00482AD1" w:rsidP="00482AD1">
            <w:r>
              <w:lastRenderedPageBreak/>
              <w:t>3</w:t>
            </w:r>
          </w:p>
        </w:tc>
        <w:tc>
          <w:tcPr>
            <w:tcW w:w="4395" w:type="dxa"/>
          </w:tcPr>
          <w:p w:rsidR="00482AD1" w:rsidRPr="00395308" w:rsidRDefault="00482AD1" w:rsidP="00395308">
            <w:pPr>
              <w:spacing w:before="0" w:after="0"/>
              <w:jc w:val="both"/>
              <w:rPr>
                <w:rFonts w:ascii="Times New Roman" w:hAnsi="Times New Roman"/>
                <w:b/>
                <w:i/>
                <w:iCs/>
                <w:sz w:val="22"/>
                <w:szCs w:val="22"/>
              </w:rPr>
            </w:pPr>
            <w:r w:rsidRPr="00395308">
              <w:rPr>
                <w:rFonts w:ascii="Times New Roman" w:hAnsi="Times New Roman"/>
                <w:b/>
                <w:i/>
                <w:iCs/>
                <w:sz w:val="22"/>
                <w:szCs w:val="22"/>
              </w:rPr>
              <w:t>Passport Reader</w:t>
            </w:r>
          </w:p>
          <w:p w:rsidR="00395308" w:rsidRPr="00395308" w:rsidRDefault="00395308" w:rsidP="00395308">
            <w:pPr>
              <w:spacing w:before="0" w:after="0"/>
              <w:jc w:val="both"/>
              <w:rPr>
                <w:rFonts w:ascii="Times New Roman" w:hAnsi="Times New Roman"/>
                <w:bCs/>
                <w:sz w:val="22"/>
                <w:szCs w:val="22"/>
              </w:rPr>
            </w:pPr>
            <w:r w:rsidRPr="00395308">
              <w:rPr>
                <w:rFonts w:ascii="Times New Roman" w:hAnsi="Times New Roman"/>
                <w:bCs/>
                <w:sz w:val="22"/>
                <w:szCs w:val="22"/>
              </w:rPr>
              <w:t>1.1. Optical reader will have anti-collision feature.</w:t>
            </w:r>
          </w:p>
          <w:p w:rsidR="00395308" w:rsidRPr="00482AD1" w:rsidRDefault="00395308" w:rsidP="00395308">
            <w:pPr>
              <w:spacing w:before="0" w:after="0"/>
              <w:jc w:val="both"/>
              <w:rPr>
                <w:rFonts w:ascii="Times New Roman" w:hAnsi="Times New Roman"/>
                <w:bCs/>
                <w:sz w:val="22"/>
                <w:szCs w:val="22"/>
              </w:rPr>
            </w:pPr>
            <w:r w:rsidRPr="00395308">
              <w:rPr>
                <w:rFonts w:ascii="Times New Roman" w:hAnsi="Times New Roman"/>
                <w:bCs/>
                <w:sz w:val="22"/>
                <w:szCs w:val="22"/>
              </w:rPr>
              <w:t>1.2. The optical reader's chip writer/reader will write and read chips that support RSA, DSA, ECDSA, 3DES, DES, ECC and AES crypto algorithms regardless of the operating system.                                                                                                              1.3. The Reader will read the Passport's MRP as a full page and transfer it to the PC by connecting to the USB 2.0 interface of the PC, without the need for any additional hardware (including converters).                                                         1.4. Device should be manufactered for testing purposes of finalized personalization process passports where location and position of the information printed on the MRP  comply with the determined standard deviations, the security layers (visible, infrared, UV) applied in the printing and issuance of the passport, the information processed on the RFID chip (chip) is made correctly by printing the MRZ. Device will be able to read at a resolution of at least 400 dpi.                                                                              1.5. It will read in accordance with the current standards of ICAO regarding MRZ and RFID chip. In addition, it will be in a structure that can adapt to the changing-updated fonts and standards of ICAO over time (upgradeable). There should be a library of travel documents produced outside of ICAO standards, and if there is a newly enacted travel document, necessary updates should be made by the contractor</w:t>
            </w:r>
            <w:r w:rsidR="00C6542B">
              <w:rPr>
                <w:rFonts w:ascii="Times New Roman" w:hAnsi="Times New Roman"/>
                <w:bCs/>
                <w:sz w:val="22"/>
                <w:szCs w:val="22"/>
              </w:rPr>
              <w:t>.</w:t>
            </w:r>
            <w:r>
              <w:rPr>
                <w:rFonts w:ascii="Times New Roman" w:hAnsi="Times New Roman"/>
                <w:bCs/>
                <w:sz w:val="22"/>
                <w:szCs w:val="22"/>
              </w:rPr>
              <w:t xml:space="preserve"> </w:t>
            </w:r>
          </w:p>
        </w:tc>
        <w:tc>
          <w:tcPr>
            <w:tcW w:w="4536" w:type="dxa"/>
          </w:tcPr>
          <w:p w:rsidR="00482AD1" w:rsidRPr="002B0798" w:rsidRDefault="00482AD1" w:rsidP="00482AD1">
            <w:pPr>
              <w:rPr>
                <w:rFonts w:ascii="Times New Roman" w:hAnsi="Times New Roman"/>
                <w:b/>
                <w:lang w:val="en-GB"/>
              </w:rPr>
            </w:pPr>
            <w:r w:rsidRPr="002B0798">
              <w:rPr>
                <w:rFonts w:ascii="Times New Roman" w:hAnsi="Times New Roman"/>
                <w:lang w:val="en-GB"/>
              </w:rPr>
              <w:t xml:space="preserve"> </w:t>
            </w:r>
          </w:p>
        </w:tc>
        <w:tc>
          <w:tcPr>
            <w:tcW w:w="2835" w:type="dxa"/>
          </w:tcPr>
          <w:p w:rsidR="00482AD1" w:rsidRPr="002B0798" w:rsidRDefault="00482AD1" w:rsidP="00482AD1">
            <w:pPr>
              <w:rPr>
                <w:rFonts w:ascii="Times New Roman" w:hAnsi="Times New Roman"/>
                <w:b/>
                <w:lang w:val="en-GB"/>
              </w:rPr>
            </w:pPr>
          </w:p>
        </w:tc>
        <w:tc>
          <w:tcPr>
            <w:tcW w:w="1984" w:type="dxa"/>
          </w:tcPr>
          <w:p w:rsidR="00482AD1" w:rsidRPr="002B0798" w:rsidRDefault="00482AD1" w:rsidP="00482AD1">
            <w:pPr>
              <w:rPr>
                <w:rFonts w:ascii="Times New Roman" w:hAnsi="Times New Roman"/>
                <w:b/>
                <w:lang w:val="en-GB"/>
              </w:rPr>
            </w:pPr>
          </w:p>
        </w:tc>
      </w:tr>
      <w:tr w:rsidR="00395308" w:rsidRPr="000726B9" w:rsidTr="00482AD1">
        <w:trPr>
          <w:cantSplit/>
        </w:trPr>
        <w:tc>
          <w:tcPr>
            <w:tcW w:w="1134" w:type="dxa"/>
          </w:tcPr>
          <w:p w:rsidR="00395308" w:rsidRDefault="00395308" w:rsidP="00482AD1"/>
        </w:tc>
        <w:tc>
          <w:tcPr>
            <w:tcW w:w="4395" w:type="dxa"/>
          </w:tcPr>
          <w:p w:rsidR="00395308" w:rsidRPr="00395308" w:rsidRDefault="00395308" w:rsidP="00395308">
            <w:pPr>
              <w:spacing w:before="0" w:after="0"/>
              <w:jc w:val="both"/>
              <w:rPr>
                <w:rFonts w:ascii="Times New Roman" w:hAnsi="Times New Roman"/>
                <w:bCs/>
                <w:sz w:val="22"/>
                <w:szCs w:val="22"/>
              </w:rPr>
            </w:pPr>
            <w:r w:rsidRPr="00395308">
              <w:rPr>
                <w:rFonts w:ascii="Times New Roman" w:hAnsi="Times New Roman"/>
                <w:bCs/>
                <w:sz w:val="22"/>
                <w:szCs w:val="22"/>
              </w:rPr>
              <w:t>1.6. With BAC, EAC and SAC, reading and identification speed will be at most 5 sec. Except for the chip, the speed of reading and identifying the MRZ will be at most 1 sec. Reading/identification speeds will be presented in the offer letter.                                                                                                             1.7. With RFID chip and MRP, it will read the visible, infrared and ultraviolet (UV) security layers in any light environment.                                                                                                   1.8. While reading, it will not damage the passport and the laminate on the MRP in any way.                                                                            1.9. The proposed Passport optical readers will read the chip in one time with the MRZ, no matter where the chip is in the passport (front-, back cover, second page or other pages).                                                                                                                 1.10. Readers will work integrated into the PolNet system of the Police.                                                                                                           1.11. The device will be compatible with .NET of the SDKs.                                                                 1.12. The SDKs of the device will be delivered with the products without any charge.                                                        1.13. Connection and energy cables of the devices will be delivered in the box without any charge.                                                                    1.14. In the RFID chip reading process, it will be able to read all areas inside the chip.                                                           1.15. The device will read all passports without any problems.</w:t>
            </w:r>
          </w:p>
          <w:p w:rsidR="00395308" w:rsidRDefault="00395308" w:rsidP="00395308">
            <w:pPr>
              <w:spacing w:before="0" w:after="0"/>
              <w:jc w:val="both"/>
              <w:rPr>
                <w:rFonts w:ascii="Times New Roman" w:hAnsi="Times New Roman"/>
                <w:bCs/>
                <w:sz w:val="22"/>
                <w:szCs w:val="22"/>
              </w:rPr>
            </w:pPr>
            <w:r w:rsidRPr="00395308">
              <w:rPr>
                <w:rFonts w:ascii="Times New Roman" w:hAnsi="Times New Roman"/>
                <w:bCs/>
                <w:sz w:val="22"/>
                <w:szCs w:val="22"/>
              </w:rPr>
              <w:t>1.16. The devices will be able to work with a direct USB connection cable without the need for a power cable.</w:t>
            </w:r>
          </w:p>
          <w:p w:rsidR="00C6542B" w:rsidRPr="00395308" w:rsidRDefault="00C6542B" w:rsidP="00395308">
            <w:pPr>
              <w:spacing w:before="0" w:after="0"/>
              <w:jc w:val="both"/>
              <w:rPr>
                <w:rFonts w:ascii="Times New Roman" w:hAnsi="Times New Roman"/>
                <w:b/>
                <w:i/>
                <w:iCs/>
                <w:sz w:val="22"/>
                <w:szCs w:val="22"/>
              </w:rPr>
            </w:pPr>
            <w:r>
              <w:rPr>
                <w:rFonts w:ascii="Times New Roman" w:hAnsi="Times New Roman"/>
                <w:bCs/>
                <w:sz w:val="22"/>
                <w:szCs w:val="22"/>
              </w:rPr>
              <w:t xml:space="preserve">1.17. </w:t>
            </w:r>
            <w:r w:rsidRPr="00522678">
              <w:rPr>
                <w:rFonts w:ascii="Times New Roman" w:hAnsi="Times New Roman"/>
                <w:bCs/>
                <w:sz w:val="22"/>
                <w:szCs w:val="22"/>
              </w:rPr>
              <w:t>The device</w:t>
            </w:r>
            <w:r>
              <w:rPr>
                <w:rFonts w:ascii="Times New Roman" w:hAnsi="Times New Roman"/>
                <w:bCs/>
                <w:sz w:val="22"/>
                <w:szCs w:val="22"/>
              </w:rPr>
              <w:t>s</w:t>
            </w:r>
            <w:r w:rsidRPr="00522678">
              <w:rPr>
                <w:rFonts w:ascii="Times New Roman" w:hAnsi="Times New Roman"/>
                <w:bCs/>
                <w:sz w:val="22"/>
                <w:szCs w:val="22"/>
              </w:rPr>
              <w:t xml:space="preserve"> should be guaranteed for at least 2 year against any manufacturing and assembly defects.</w:t>
            </w:r>
          </w:p>
        </w:tc>
        <w:tc>
          <w:tcPr>
            <w:tcW w:w="4536" w:type="dxa"/>
          </w:tcPr>
          <w:p w:rsidR="00395308" w:rsidRPr="002B0798" w:rsidRDefault="00395308" w:rsidP="00482AD1">
            <w:pPr>
              <w:rPr>
                <w:rFonts w:ascii="Times New Roman" w:hAnsi="Times New Roman"/>
                <w:lang w:val="en-GB"/>
              </w:rPr>
            </w:pPr>
          </w:p>
        </w:tc>
        <w:tc>
          <w:tcPr>
            <w:tcW w:w="2835" w:type="dxa"/>
          </w:tcPr>
          <w:p w:rsidR="00395308" w:rsidRPr="002B0798" w:rsidRDefault="00395308" w:rsidP="00482AD1">
            <w:pPr>
              <w:rPr>
                <w:rFonts w:ascii="Times New Roman" w:hAnsi="Times New Roman"/>
                <w:b/>
                <w:lang w:val="en-GB"/>
              </w:rPr>
            </w:pPr>
          </w:p>
        </w:tc>
        <w:tc>
          <w:tcPr>
            <w:tcW w:w="1984" w:type="dxa"/>
          </w:tcPr>
          <w:p w:rsidR="00395308" w:rsidRPr="002B0798" w:rsidRDefault="00395308" w:rsidP="00482AD1">
            <w:pPr>
              <w:rPr>
                <w:rFonts w:ascii="Times New Roman" w:hAnsi="Times New Roman"/>
                <w:b/>
                <w:lang w:val="en-GB"/>
              </w:rPr>
            </w:pPr>
          </w:p>
        </w:tc>
      </w:tr>
    </w:tbl>
    <w:p w:rsidR="00104DB7" w:rsidRPr="00D10EF9" w:rsidRDefault="00104DB7" w:rsidP="00D10EF9">
      <w:pPr>
        <w:rPr>
          <w:rFonts w:ascii="Times New Roman" w:hAnsi="Times New Roman"/>
          <w:sz w:val="22"/>
          <w:szCs w:val="22"/>
          <w:lang w:val="en-GB"/>
        </w:rPr>
      </w:pPr>
    </w:p>
    <w:sectPr w:rsidR="00104DB7" w:rsidRPr="00D10EF9" w:rsidSect="00482AD1">
      <w:type w:val="continuous"/>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C14C3" w:rsidRDefault="008C14C3">
      <w:r>
        <w:separator/>
      </w:r>
    </w:p>
  </w:endnote>
  <w:endnote w:type="continuationSeparator" w:id="0">
    <w:p w:rsidR="008C14C3" w:rsidRDefault="008C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B25580" w:rsidRPr="00C4214C"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30381F" w:rsidRPr="009F1BCE"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C14C3" w:rsidRDefault="008C14C3">
      <w:r>
        <w:separator/>
      </w:r>
    </w:p>
  </w:footnote>
  <w:footnote w:type="continuationSeparator" w:id="0">
    <w:p w:rsidR="008C14C3" w:rsidRDefault="008C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89604075">
    <w:abstractNumId w:val="6"/>
  </w:num>
  <w:num w:numId="2" w16cid:durableId="2135905549">
    <w:abstractNumId w:val="34"/>
  </w:num>
  <w:num w:numId="3" w16cid:durableId="1974750951">
    <w:abstractNumId w:val="5"/>
  </w:num>
  <w:num w:numId="4" w16cid:durableId="1132870308">
    <w:abstractNumId w:val="27"/>
  </w:num>
  <w:num w:numId="5" w16cid:durableId="995188844">
    <w:abstractNumId w:val="23"/>
  </w:num>
  <w:num w:numId="6" w16cid:durableId="1248415849">
    <w:abstractNumId w:val="18"/>
  </w:num>
  <w:num w:numId="7" w16cid:durableId="1835222554">
    <w:abstractNumId w:val="16"/>
  </w:num>
  <w:num w:numId="8" w16cid:durableId="1046761704">
    <w:abstractNumId w:val="22"/>
  </w:num>
  <w:num w:numId="9" w16cid:durableId="1562473609">
    <w:abstractNumId w:val="40"/>
  </w:num>
  <w:num w:numId="10" w16cid:durableId="986737455">
    <w:abstractNumId w:val="11"/>
  </w:num>
  <w:num w:numId="11" w16cid:durableId="1459758855">
    <w:abstractNumId w:val="12"/>
  </w:num>
  <w:num w:numId="12" w16cid:durableId="2039693495">
    <w:abstractNumId w:val="13"/>
  </w:num>
  <w:num w:numId="13" w16cid:durableId="1015838729">
    <w:abstractNumId w:val="26"/>
  </w:num>
  <w:num w:numId="14" w16cid:durableId="315114540">
    <w:abstractNumId w:val="31"/>
  </w:num>
  <w:num w:numId="15" w16cid:durableId="699206923">
    <w:abstractNumId w:val="36"/>
  </w:num>
  <w:num w:numId="16" w16cid:durableId="1062365762">
    <w:abstractNumId w:val="7"/>
  </w:num>
  <w:num w:numId="17" w16cid:durableId="937371402">
    <w:abstractNumId w:val="21"/>
  </w:num>
  <w:num w:numId="18" w16cid:durableId="1688099561">
    <w:abstractNumId w:val="25"/>
  </w:num>
  <w:num w:numId="19" w16cid:durableId="2120562125">
    <w:abstractNumId w:val="30"/>
  </w:num>
  <w:num w:numId="20" w16cid:durableId="1035429518">
    <w:abstractNumId w:val="9"/>
  </w:num>
  <w:num w:numId="21" w16cid:durableId="372269184">
    <w:abstractNumId w:val="24"/>
  </w:num>
  <w:num w:numId="22" w16cid:durableId="2019110428">
    <w:abstractNumId w:val="14"/>
  </w:num>
  <w:num w:numId="23" w16cid:durableId="22095230">
    <w:abstractNumId w:val="17"/>
  </w:num>
  <w:num w:numId="24" w16cid:durableId="889027402">
    <w:abstractNumId w:val="33"/>
  </w:num>
  <w:num w:numId="25" w16cid:durableId="178395307">
    <w:abstractNumId w:val="20"/>
  </w:num>
  <w:num w:numId="26" w16cid:durableId="1478646102">
    <w:abstractNumId w:val="19"/>
  </w:num>
  <w:num w:numId="27" w16cid:durableId="1607157458">
    <w:abstractNumId w:val="37"/>
  </w:num>
  <w:num w:numId="28" w16cid:durableId="914896381">
    <w:abstractNumId w:val="38"/>
  </w:num>
  <w:num w:numId="29" w16cid:durableId="977757685">
    <w:abstractNumId w:val="1"/>
  </w:num>
  <w:num w:numId="30" w16cid:durableId="1491674829">
    <w:abstractNumId w:val="32"/>
  </w:num>
  <w:num w:numId="31" w16cid:durableId="506138858">
    <w:abstractNumId w:val="28"/>
  </w:num>
  <w:num w:numId="32" w16cid:durableId="117652863">
    <w:abstractNumId w:val="3"/>
  </w:num>
  <w:num w:numId="33" w16cid:durableId="2113276000">
    <w:abstractNumId w:val="4"/>
  </w:num>
  <w:num w:numId="34" w16cid:durableId="1130902550">
    <w:abstractNumId w:val="2"/>
  </w:num>
  <w:num w:numId="35" w16cid:durableId="2089643702">
    <w:abstractNumId w:val="0"/>
  </w:num>
  <w:num w:numId="36" w16cid:durableId="336734260">
    <w:abstractNumId w:val="29"/>
  </w:num>
  <w:num w:numId="37" w16cid:durableId="1126851286">
    <w:abstractNumId w:val="39"/>
  </w:num>
  <w:num w:numId="38" w16cid:durableId="1760322923">
    <w:abstractNumId w:val="8"/>
  </w:num>
  <w:num w:numId="39" w16cid:durableId="214780412">
    <w:abstractNumId w:val="10"/>
  </w:num>
  <w:num w:numId="40" w16cid:durableId="11718751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2373"/>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0617"/>
    <w:rsid w:val="0028364A"/>
    <w:rsid w:val="00294190"/>
    <w:rsid w:val="002A0041"/>
    <w:rsid w:val="002B0798"/>
    <w:rsid w:val="002B6401"/>
    <w:rsid w:val="002C649A"/>
    <w:rsid w:val="002D2FC0"/>
    <w:rsid w:val="002F1222"/>
    <w:rsid w:val="002F59D8"/>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5308"/>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2AD1"/>
    <w:rsid w:val="00483E26"/>
    <w:rsid w:val="00496BB4"/>
    <w:rsid w:val="004A7ED9"/>
    <w:rsid w:val="004C35B5"/>
    <w:rsid w:val="004C73B6"/>
    <w:rsid w:val="004D0651"/>
    <w:rsid w:val="004D2FD8"/>
    <w:rsid w:val="004F13A1"/>
    <w:rsid w:val="004F5C57"/>
    <w:rsid w:val="00501FF0"/>
    <w:rsid w:val="005108FD"/>
    <w:rsid w:val="0052062F"/>
    <w:rsid w:val="00525E85"/>
    <w:rsid w:val="00535826"/>
    <w:rsid w:val="00536B4A"/>
    <w:rsid w:val="00540384"/>
    <w:rsid w:val="00543286"/>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09C"/>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C14C3"/>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6542B"/>
    <w:rsid w:val="00C720C8"/>
    <w:rsid w:val="00C75CCE"/>
    <w:rsid w:val="00C92434"/>
    <w:rsid w:val="00CA1354"/>
    <w:rsid w:val="00CA6C68"/>
    <w:rsid w:val="00CC7DE2"/>
    <w:rsid w:val="00CD7F25"/>
    <w:rsid w:val="00CF6CFA"/>
    <w:rsid w:val="00CF7AAC"/>
    <w:rsid w:val="00D10EF9"/>
    <w:rsid w:val="00D24893"/>
    <w:rsid w:val="00D43612"/>
    <w:rsid w:val="00D43C88"/>
    <w:rsid w:val="00D52039"/>
    <w:rsid w:val="00D52CBF"/>
    <w:rsid w:val="00D576CA"/>
    <w:rsid w:val="00D66F04"/>
    <w:rsid w:val="00D75213"/>
    <w:rsid w:val="00D83D1B"/>
    <w:rsid w:val="00D979C6"/>
    <w:rsid w:val="00DA4AB8"/>
    <w:rsid w:val="00DB04C3"/>
    <w:rsid w:val="00DB3C0F"/>
    <w:rsid w:val="00DC0120"/>
    <w:rsid w:val="00DC50E2"/>
    <w:rsid w:val="00DC54A0"/>
    <w:rsid w:val="00DC6C9C"/>
    <w:rsid w:val="00DD0624"/>
    <w:rsid w:val="00DD1BEE"/>
    <w:rsid w:val="00DD4D8D"/>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963F6"/>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E8BD9"/>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21</cp:revision>
  <cp:lastPrinted>2012-09-24T10:13:00Z</cp:lastPrinted>
  <dcterms:created xsi:type="dcterms:W3CDTF">2018-12-18T11:40:00Z</dcterms:created>
  <dcterms:modified xsi:type="dcterms:W3CDTF">2024-11-11T10:55:00Z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